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B820C" w14:textId="77777777" w:rsidR="002F1ED8" w:rsidRPr="00422A0A" w:rsidRDefault="002F1ED8" w:rsidP="002E46B0">
      <w:pPr>
        <w:jc w:val="right"/>
        <w:rPr>
          <w:rFonts w:ascii="Times New Roman" w:hAnsi="Times New Roman"/>
          <w:b/>
        </w:rPr>
      </w:pPr>
      <w:r w:rsidRPr="00422A0A">
        <w:rPr>
          <w:rFonts w:ascii="Times New Roman" w:hAnsi="Times New Roman"/>
          <w:b/>
        </w:rPr>
        <w:t xml:space="preserve">Załącznik nr </w:t>
      </w:r>
      <w:r w:rsidR="00CB1AAC" w:rsidRPr="00422A0A">
        <w:rPr>
          <w:rFonts w:ascii="Times New Roman" w:hAnsi="Times New Roman"/>
          <w:b/>
        </w:rPr>
        <w:t>3</w:t>
      </w:r>
      <w:r w:rsidRPr="00422A0A">
        <w:rPr>
          <w:rFonts w:ascii="Times New Roman" w:hAnsi="Times New Roman"/>
          <w:b/>
        </w:rPr>
        <w:t xml:space="preserve"> </w:t>
      </w:r>
    </w:p>
    <w:p w14:paraId="2C27D706" w14:textId="77777777" w:rsidR="000001A5" w:rsidRDefault="000001A5" w:rsidP="000001A5">
      <w:pPr>
        <w:tabs>
          <w:tab w:val="left" w:pos="6196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……………………………..</w:t>
      </w:r>
    </w:p>
    <w:p w14:paraId="0F70C298" w14:textId="77777777" w:rsidR="000001A5" w:rsidRDefault="000001A5" w:rsidP="000001A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……………………………..</w:t>
      </w:r>
    </w:p>
    <w:p w14:paraId="73E60AA5" w14:textId="77777777" w:rsidR="000001A5" w:rsidRDefault="000001A5" w:rsidP="000001A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……………………………..</w:t>
      </w:r>
    </w:p>
    <w:p w14:paraId="5B335C71" w14:textId="77777777" w:rsidR="000001A5" w:rsidRDefault="000001A5" w:rsidP="000001A5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(nazwa firmy, adres)</w:t>
      </w:r>
    </w:p>
    <w:p w14:paraId="2876D907" w14:textId="77777777" w:rsidR="000001A5" w:rsidRDefault="000001A5" w:rsidP="000001A5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D58F82E" w14:textId="14D0C734" w:rsidR="002E46B0" w:rsidRPr="00422A0A" w:rsidRDefault="002E46B0" w:rsidP="002E46B0">
      <w:pPr>
        <w:jc w:val="center"/>
        <w:rPr>
          <w:rFonts w:ascii="Times New Roman" w:hAnsi="Times New Roman"/>
          <w:b/>
          <w:bCs/>
        </w:rPr>
      </w:pPr>
      <w:r w:rsidRPr="00422A0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WYMAGANIA DLA AUTOMATYCZNEGO ANALIZATORA KOAGULOLOGICZNEGO ORAZ </w:t>
      </w:r>
      <w:r w:rsidRPr="00422A0A">
        <w:rPr>
          <w:rFonts w:ascii="Times New Roman" w:hAnsi="Times New Roman"/>
          <w:b/>
          <w:bCs/>
          <w:sz w:val="24"/>
          <w:szCs w:val="24"/>
        </w:rPr>
        <w:t>PARAMETRY GRANICZNE BEZWZGLĘDNIE WYMAGANE DLA ANALIZATORA KOAGULOLOGICZNEGO</w:t>
      </w:r>
    </w:p>
    <w:p w14:paraId="2935ACE4" w14:textId="77777777" w:rsidR="002E46B0" w:rsidRPr="00422A0A" w:rsidRDefault="002E46B0" w:rsidP="002E46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B3678CE" w14:textId="77777777" w:rsidR="002E46B0" w:rsidRPr="00422A0A" w:rsidRDefault="002E46B0" w:rsidP="002E46B0">
      <w:pPr>
        <w:jc w:val="center"/>
        <w:rPr>
          <w:rFonts w:ascii="Times New Roman" w:hAnsi="Times New Roman"/>
          <w:b/>
          <w:bCs/>
        </w:rPr>
      </w:pPr>
    </w:p>
    <w:p w14:paraId="43C51F5F" w14:textId="77777777" w:rsidR="002E46B0" w:rsidRPr="00422A0A" w:rsidRDefault="002E46B0" w:rsidP="002E46B0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b/>
          <w:lang w:eastAsia="pl-PL"/>
        </w:rPr>
      </w:pPr>
      <w:r w:rsidRPr="00422A0A">
        <w:rPr>
          <w:rFonts w:ascii="Times New Roman" w:eastAsia="Times New Roman" w:hAnsi="Times New Roman"/>
          <w:b/>
          <w:lang w:eastAsia="pl-PL"/>
        </w:rPr>
        <w:t>WYMAGANIA DLA AUTOMATYCZNEGO ANALIZATORA KOAGULOLOGICZNEGO</w:t>
      </w:r>
    </w:p>
    <w:p w14:paraId="7C51639D" w14:textId="77777777" w:rsidR="002E46B0" w:rsidRPr="00422A0A" w:rsidRDefault="002E46B0" w:rsidP="002E46B0">
      <w:pPr>
        <w:spacing w:after="0" w:line="240" w:lineRule="auto"/>
        <w:rPr>
          <w:rFonts w:ascii="Arial" w:eastAsia="Times New Roman" w:hAnsi="Arial"/>
          <w:b/>
          <w:sz w:val="16"/>
          <w:szCs w:val="20"/>
          <w:u w:val="single"/>
          <w:lang w:eastAsia="pl-PL"/>
        </w:rPr>
      </w:pPr>
    </w:p>
    <w:p w14:paraId="596771A6" w14:textId="77777777" w:rsidR="002E46B0" w:rsidRPr="00DF1D69" w:rsidRDefault="002E46B0" w:rsidP="002E46B0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422A0A">
        <w:rPr>
          <w:rFonts w:ascii="Times New Roman" w:eastAsia="Times New Roman" w:hAnsi="Times New Roman"/>
          <w:lang w:eastAsia="pl-PL"/>
        </w:rPr>
        <w:t xml:space="preserve">PARAMETRY OCENIANE </w:t>
      </w:r>
      <w:r w:rsidRPr="00422A0A">
        <w:rPr>
          <w:rFonts w:ascii="Times New Roman" w:eastAsia="Times New Roman" w:hAnsi="Times New Roman"/>
          <w:i/>
          <w:iCs/>
          <w:lang w:eastAsia="pl-PL"/>
        </w:rPr>
        <w:t xml:space="preserve">– </w:t>
      </w:r>
      <w:r w:rsidRPr="00DF1D69">
        <w:rPr>
          <w:rFonts w:ascii="Times New Roman" w:eastAsia="Times New Roman" w:hAnsi="Times New Roman"/>
          <w:b/>
          <w:bCs/>
          <w:i/>
          <w:iCs/>
          <w:lang w:eastAsia="pl-PL"/>
        </w:rPr>
        <w:t>Kryterium Jakość</w:t>
      </w:r>
      <w:r w:rsidRPr="00DF1D69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707FD1A2" w14:textId="77777777" w:rsidR="002E46B0" w:rsidRPr="00422A0A" w:rsidRDefault="002E46B0" w:rsidP="002E46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543"/>
        <w:gridCol w:w="2127"/>
        <w:gridCol w:w="2551"/>
      </w:tblGrid>
      <w:tr w:rsidR="002E46B0" w:rsidRPr="00422A0A" w14:paraId="204201DE" w14:textId="77777777" w:rsidTr="002E46B0">
        <w:trPr>
          <w:cantSplit/>
        </w:trPr>
        <w:tc>
          <w:tcPr>
            <w:tcW w:w="993" w:type="dxa"/>
            <w:shd w:val="pct20" w:color="auto" w:fill="auto"/>
          </w:tcPr>
          <w:p w14:paraId="729A1601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C4B22C5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tcBorders>
              <w:top w:val="single" w:sz="12" w:space="0" w:color="auto"/>
              <w:bottom w:val="nil"/>
            </w:tcBorders>
            <w:shd w:val="pct20" w:color="auto" w:fill="auto"/>
          </w:tcPr>
          <w:p w14:paraId="0981A388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4D6B4237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127" w:type="dxa"/>
            <w:shd w:val="pct20" w:color="auto" w:fill="auto"/>
          </w:tcPr>
          <w:p w14:paraId="26D81F75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4C3B9F6C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Sposób oceny</w:t>
            </w:r>
          </w:p>
        </w:tc>
        <w:tc>
          <w:tcPr>
            <w:tcW w:w="2551" w:type="dxa"/>
            <w:shd w:val="pct20" w:color="auto" w:fill="auto"/>
          </w:tcPr>
          <w:p w14:paraId="265FDCDC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46A8A99B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Wartość oferowanych parametrów /opis spełnienia warunku</w:t>
            </w:r>
          </w:p>
          <w:p w14:paraId="4F7F764D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pl-PL"/>
              </w:rPr>
              <w:t>Wypełnia Wykonawca</w:t>
            </w:r>
          </w:p>
          <w:p w14:paraId="67EA3D64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944749" w:rsidRPr="00422A0A" w14:paraId="5E1F8C7E" w14:textId="77777777" w:rsidTr="00944749">
        <w:trPr>
          <w:trHeight w:val="352"/>
        </w:trPr>
        <w:tc>
          <w:tcPr>
            <w:tcW w:w="993" w:type="dxa"/>
          </w:tcPr>
          <w:p w14:paraId="07364D4E" w14:textId="4343DA51" w:rsidR="00944749" w:rsidRPr="00944749" w:rsidRDefault="00944749" w:rsidP="00944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3" w:type="dxa"/>
          </w:tcPr>
          <w:p w14:paraId="49406308" w14:textId="1D1B36C3" w:rsidR="00944749" w:rsidRPr="00944749" w:rsidRDefault="00944749" w:rsidP="00944749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7" w:type="dxa"/>
          </w:tcPr>
          <w:p w14:paraId="4623FE80" w14:textId="38108871" w:rsidR="00944749" w:rsidRPr="00944749" w:rsidRDefault="00944749" w:rsidP="00944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1" w:type="dxa"/>
          </w:tcPr>
          <w:p w14:paraId="6DE7511C" w14:textId="6D4F3A54" w:rsidR="00944749" w:rsidRPr="00944749" w:rsidRDefault="00944749" w:rsidP="00944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pl-PL"/>
              </w:rPr>
              <w:t>4</w:t>
            </w:r>
          </w:p>
        </w:tc>
      </w:tr>
      <w:tr w:rsidR="007D746B" w:rsidRPr="00422A0A" w14:paraId="1B68AAF9" w14:textId="77777777" w:rsidTr="002B0584">
        <w:trPr>
          <w:trHeight w:val="928"/>
        </w:trPr>
        <w:tc>
          <w:tcPr>
            <w:tcW w:w="993" w:type="dxa"/>
          </w:tcPr>
          <w:p w14:paraId="1F4E61A4" w14:textId="77777777" w:rsidR="007D746B" w:rsidRPr="00422A0A" w:rsidRDefault="007D746B" w:rsidP="007D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3" w:type="dxa"/>
          </w:tcPr>
          <w:p w14:paraId="1D0488B4" w14:textId="77777777" w:rsidR="007D746B" w:rsidRPr="00422A0A" w:rsidRDefault="007D746B" w:rsidP="007D746B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Stabilność odczynnika do oznaczania PT</w:t>
            </w:r>
          </w:p>
          <w:p w14:paraId="51FD16BD" w14:textId="77777777" w:rsidR="007D746B" w:rsidRPr="00422A0A" w:rsidRDefault="007D746B" w:rsidP="007D746B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 pokładzie analizatora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1F9FB8" w14:textId="77777777" w:rsidR="007D746B" w:rsidRPr="007D746B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D746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Min. 10 dni – 15 pkt </w:t>
            </w:r>
          </w:p>
          <w:p w14:paraId="103F11B7" w14:textId="77777777" w:rsidR="007D746B" w:rsidRPr="007D746B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D746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 9 dni do 5 dni – 5 pkt.</w:t>
            </w:r>
          </w:p>
          <w:p w14:paraId="15D9E928" w14:textId="5E9751FA" w:rsidR="007D746B" w:rsidRPr="007D746B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7D746B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Poniżej 5 dni – 0 pkt</w:t>
            </w:r>
          </w:p>
        </w:tc>
        <w:tc>
          <w:tcPr>
            <w:tcW w:w="2551" w:type="dxa"/>
          </w:tcPr>
          <w:p w14:paraId="63D271E8" w14:textId="77777777" w:rsidR="007D746B" w:rsidRPr="00422A0A" w:rsidRDefault="007D746B" w:rsidP="007D746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</w:p>
        </w:tc>
      </w:tr>
      <w:tr w:rsidR="002E46B0" w:rsidRPr="00422A0A" w14:paraId="09066DF8" w14:textId="77777777" w:rsidTr="002E46B0">
        <w:trPr>
          <w:trHeight w:val="1112"/>
        </w:trPr>
        <w:tc>
          <w:tcPr>
            <w:tcW w:w="993" w:type="dxa"/>
          </w:tcPr>
          <w:p w14:paraId="1973D632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43" w:type="dxa"/>
          </w:tcPr>
          <w:p w14:paraId="0BECF770" w14:textId="77777777" w:rsidR="002E46B0" w:rsidRPr="00422A0A" w:rsidRDefault="002E46B0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22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Stabilność odczynnika do oznaczania APTT na pokładzie analizatora</w:t>
            </w:r>
          </w:p>
        </w:tc>
        <w:tc>
          <w:tcPr>
            <w:tcW w:w="2127" w:type="dxa"/>
          </w:tcPr>
          <w:p w14:paraId="1CDD2ACD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Min. 5 dni – 10 pkt </w:t>
            </w:r>
          </w:p>
          <w:p w14:paraId="6BBFCD44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Poniżej 5 dni – 0 pkt.</w:t>
            </w:r>
          </w:p>
        </w:tc>
        <w:tc>
          <w:tcPr>
            <w:tcW w:w="2551" w:type="dxa"/>
          </w:tcPr>
          <w:p w14:paraId="38329EE4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B3609D" w:rsidRPr="00422A0A" w14:paraId="1A8669BE" w14:textId="77777777" w:rsidTr="00B81CA2">
        <w:trPr>
          <w:trHeight w:val="1112"/>
        </w:trPr>
        <w:tc>
          <w:tcPr>
            <w:tcW w:w="993" w:type="dxa"/>
          </w:tcPr>
          <w:p w14:paraId="56B56E1A" w14:textId="77777777" w:rsidR="00B3609D" w:rsidRPr="00422A0A" w:rsidRDefault="00B3609D" w:rsidP="00B3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DBF54" w14:textId="4A928DEF" w:rsidR="00B3609D" w:rsidRPr="00422A0A" w:rsidRDefault="00B3609D" w:rsidP="00B360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644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Możliwość oznaczania poziomu fibrynogenu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również</w:t>
            </w:r>
            <w:r w:rsidRPr="003644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na podstawie pomiaru czasu protrombinowego</w:t>
            </w:r>
          </w:p>
        </w:tc>
        <w:tc>
          <w:tcPr>
            <w:tcW w:w="2127" w:type="dxa"/>
          </w:tcPr>
          <w:p w14:paraId="06B1B1DE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 – 5 pkt.</w:t>
            </w:r>
          </w:p>
          <w:p w14:paraId="6A013589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  – 0 pkt</w:t>
            </w:r>
          </w:p>
        </w:tc>
        <w:tc>
          <w:tcPr>
            <w:tcW w:w="2551" w:type="dxa"/>
          </w:tcPr>
          <w:p w14:paraId="4B6FC932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B3609D" w:rsidRPr="00422A0A" w14:paraId="245C5B89" w14:textId="77777777" w:rsidTr="006967C8">
        <w:trPr>
          <w:trHeight w:val="1112"/>
        </w:trPr>
        <w:tc>
          <w:tcPr>
            <w:tcW w:w="993" w:type="dxa"/>
          </w:tcPr>
          <w:p w14:paraId="31936B0D" w14:textId="77777777" w:rsidR="00B3609D" w:rsidRPr="00422A0A" w:rsidRDefault="00B3609D" w:rsidP="00B36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A111" w14:textId="03B952D6" w:rsidR="00B3609D" w:rsidRPr="00422A0A" w:rsidRDefault="00B3609D" w:rsidP="00B360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644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Odczynnik do ATIII ciekły- trwałość co najmniej 4 tygodnie w temperaturze lodówki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, tj. od 2° do 8°</w:t>
            </w:r>
            <w:r w:rsidRPr="003644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, wyprodukowany w oparciu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3644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o technologię syntetycznych fosfolipidów.</w:t>
            </w:r>
          </w:p>
        </w:tc>
        <w:tc>
          <w:tcPr>
            <w:tcW w:w="2127" w:type="dxa"/>
          </w:tcPr>
          <w:p w14:paraId="37F61717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 – 5 pkt.</w:t>
            </w:r>
          </w:p>
          <w:p w14:paraId="76E0A864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 -  0 pkt</w:t>
            </w:r>
          </w:p>
        </w:tc>
        <w:tc>
          <w:tcPr>
            <w:tcW w:w="2551" w:type="dxa"/>
          </w:tcPr>
          <w:p w14:paraId="23A8F8C5" w14:textId="77777777" w:rsidR="00B3609D" w:rsidRPr="00422A0A" w:rsidRDefault="00B3609D" w:rsidP="00B360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2E46B0" w:rsidRPr="00422A0A" w14:paraId="68BFF7F1" w14:textId="77777777" w:rsidTr="002E46B0">
        <w:trPr>
          <w:trHeight w:val="1112"/>
        </w:trPr>
        <w:tc>
          <w:tcPr>
            <w:tcW w:w="993" w:type="dxa"/>
          </w:tcPr>
          <w:p w14:paraId="06305291" w14:textId="77777777" w:rsidR="002E46B0" w:rsidRPr="00422A0A" w:rsidRDefault="002E46B0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543" w:type="dxa"/>
          </w:tcPr>
          <w:p w14:paraId="06DC3635" w14:textId="59BC1B8B" w:rsidR="002E46B0" w:rsidRPr="00422A0A" w:rsidRDefault="002E46B0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22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Stabilność kontroli po rekonstytucji minimum 24 godziny</w:t>
            </w:r>
            <w:r w:rsidR="00B360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i</w:t>
            </w:r>
            <w:r w:rsidRPr="00422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możliwość zamrażania.</w:t>
            </w:r>
          </w:p>
        </w:tc>
        <w:tc>
          <w:tcPr>
            <w:tcW w:w="2127" w:type="dxa"/>
          </w:tcPr>
          <w:p w14:paraId="49184534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 – 5 pkt.</w:t>
            </w:r>
          </w:p>
          <w:p w14:paraId="4323AD56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22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 – 0 pkt</w:t>
            </w:r>
          </w:p>
        </w:tc>
        <w:tc>
          <w:tcPr>
            <w:tcW w:w="2551" w:type="dxa"/>
          </w:tcPr>
          <w:p w14:paraId="4ABDA717" w14:textId="77777777" w:rsidR="002E46B0" w:rsidRPr="00422A0A" w:rsidRDefault="002E46B0" w:rsidP="00A85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44749" w:rsidRPr="00422A0A" w14:paraId="69DE1DA0" w14:textId="77777777" w:rsidTr="002E46B0">
        <w:trPr>
          <w:trHeight w:val="1112"/>
        </w:trPr>
        <w:tc>
          <w:tcPr>
            <w:tcW w:w="993" w:type="dxa"/>
          </w:tcPr>
          <w:p w14:paraId="095917B5" w14:textId="09237D56" w:rsidR="00944749" w:rsidRPr="00944749" w:rsidRDefault="00944749" w:rsidP="00A85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4749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3" w:type="dxa"/>
          </w:tcPr>
          <w:p w14:paraId="7E7FFD9A" w14:textId="77777777" w:rsidR="00944749" w:rsidRPr="00944749" w:rsidRDefault="00944749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94474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Łączna liczba punktów</w:t>
            </w:r>
          </w:p>
          <w:p w14:paraId="589597A6" w14:textId="77777777" w:rsidR="00944749" w:rsidRDefault="00944749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94474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(poz. od 1 do 5 – kolumna 4)</w:t>
            </w:r>
          </w:p>
          <w:p w14:paraId="39EF3B1E" w14:textId="46A5C866" w:rsidR="00944749" w:rsidRPr="00944749" w:rsidRDefault="00944749" w:rsidP="00A8526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Wartość należy wpisać do załącznika nr 1 Formularz oferty poz. 2</w:t>
            </w:r>
          </w:p>
        </w:tc>
        <w:tc>
          <w:tcPr>
            <w:tcW w:w="2127" w:type="dxa"/>
          </w:tcPr>
          <w:p w14:paraId="29BBC8DD" w14:textId="77777777" w:rsidR="00944749" w:rsidRPr="00944749" w:rsidRDefault="00944749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4158D65" w14:textId="77777777" w:rsidR="00944749" w:rsidRPr="00944749" w:rsidRDefault="00944749" w:rsidP="00A852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2797C98B" w14:textId="77777777" w:rsidR="002E46B0" w:rsidRPr="00422A0A" w:rsidRDefault="002E46B0" w:rsidP="002E46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51BB00B" w14:textId="77777777" w:rsidR="002E46B0" w:rsidRPr="00422A0A" w:rsidRDefault="002E46B0" w:rsidP="002E46B0">
      <w:pPr>
        <w:jc w:val="center"/>
        <w:rPr>
          <w:rFonts w:ascii="Times New Roman" w:hAnsi="Times New Roman"/>
          <w:b/>
          <w:bCs/>
        </w:rPr>
      </w:pPr>
    </w:p>
    <w:p w14:paraId="5A97235B" w14:textId="77777777" w:rsidR="002E46B0" w:rsidRPr="00422A0A" w:rsidRDefault="002E46B0" w:rsidP="00A00BA0">
      <w:pPr>
        <w:rPr>
          <w:rFonts w:ascii="Times New Roman" w:hAnsi="Times New Roman"/>
          <w:b/>
          <w:bCs/>
        </w:rPr>
      </w:pPr>
    </w:p>
    <w:p w14:paraId="7342722F" w14:textId="77777777" w:rsidR="002F1ED8" w:rsidRDefault="002F1ED8" w:rsidP="00403A90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/>
          <w:b/>
          <w:lang w:eastAsia="pl-PL"/>
        </w:rPr>
      </w:pPr>
      <w:r w:rsidRPr="00403A90">
        <w:rPr>
          <w:rFonts w:ascii="Times New Roman" w:eastAsia="Times New Roman" w:hAnsi="Times New Roman"/>
          <w:b/>
          <w:lang w:eastAsia="pl-PL"/>
        </w:rPr>
        <w:lastRenderedPageBreak/>
        <w:t>PARAMETRY GRANICZNE BEZWZGLĘDNIE WYMAGANE DLA ANALIZATORA KOAGULOLOGICZNEGO</w:t>
      </w:r>
    </w:p>
    <w:p w14:paraId="57237128" w14:textId="77777777" w:rsidR="00403A90" w:rsidRPr="00403A90" w:rsidRDefault="00403A90" w:rsidP="00403A90">
      <w:pPr>
        <w:spacing w:after="0" w:line="240" w:lineRule="auto"/>
        <w:ind w:left="284"/>
        <w:rPr>
          <w:rFonts w:ascii="Times New Roman" w:eastAsia="Times New Roman" w:hAnsi="Times New Roman"/>
          <w:b/>
          <w:lang w:eastAsia="pl-PL"/>
        </w:rPr>
      </w:pPr>
    </w:p>
    <w:p w14:paraId="05B8DD95" w14:textId="77777777" w:rsidR="002F1ED8" w:rsidRPr="00422A0A" w:rsidRDefault="000D3B7C" w:rsidP="002F1ED8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>Producent/Firma                                                                  Typ aparatu</w:t>
      </w:r>
    </w:p>
    <w:p w14:paraId="20194CA3" w14:textId="77777777" w:rsidR="000D3B7C" w:rsidRPr="00422A0A" w:rsidRDefault="000D3B7C" w:rsidP="002F1ED8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>Kraj pochodzenia                                                                 Rok produkcji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"/>
        <w:gridCol w:w="4338"/>
        <w:gridCol w:w="4150"/>
      </w:tblGrid>
      <w:tr w:rsidR="002F1ED8" w:rsidRPr="00422A0A" w14:paraId="0E00E3B0" w14:textId="77777777" w:rsidTr="002E46B0">
        <w:tc>
          <w:tcPr>
            <w:tcW w:w="426" w:type="dxa"/>
          </w:tcPr>
          <w:p w14:paraId="059DC2D7" w14:textId="77777777" w:rsidR="002F1ED8" w:rsidRPr="00FF0927" w:rsidRDefault="00FF0927" w:rsidP="002F1ED8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F0927">
              <w:rPr>
                <w:rFonts w:ascii="Times New Roman" w:hAnsi="Times New Roman"/>
                <w:b/>
                <w:iCs/>
                <w:sz w:val="20"/>
                <w:szCs w:val="20"/>
              </w:rPr>
              <w:t>Lp</w:t>
            </w:r>
          </w:p>
        </w:tc>
        <w:tc>
          <w:tcPr>
            <w:tcW w:w="4394" w:type="dxa"/>
          </w:tcPr>
          <w:p w14:paraId="1048595F" w14:textId="77777777" w:rsidR="002F1ED8" w:rsidRPr="00FF0927" w:rsidRDefault="002F1ED8" w:rsidP="002E46B0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F0927">
              <w:rPr>
                <w:rFonts w:ascii="Times New Roman" w:hAnsi="Times New Roman"/>
                <w:b/>
                <w:iCs/>
                <w:sz w:val="20"/>
                <w:szCs w:val="20"/>
              </w:rPr>
              <w:t>Właściwości aparatu</w:t>
            </w:r>
          </w:p>
        </w:tc>
        <w:tc>
          <w:tcPr>
            <w:tcW w:w="4284" w:type="dxa"/>
          </w:tcPr>
          <w:p w14:paraId="42994BE2" w14:textId="77777777" w:rsidR="002F1ED8" w:rsidRPr="00FF0927" w:rsidRDefault="002F1ED8" w:rsidP="002E46B0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F0927">
              <w:rPr>
                <w:rFonts w:ascii="Times New Roman" w:hAnsi="Times New Roman"/>
                <w:b/>
                <w:iCs/>
                <w:sz w:val="20"/>
                <w:szCs w:val="20"/>
              </w:rPr>
              <w:t>Opis aparatu sporządzony przez Wykonawcę</w:t>
            </w:r>
          </w:p>
        </w:tc>
      </w:tr>
      <w:tr w:rsidR="002F1ED8" w:rsidRPr="00422A0A" w14:paraId="39A0AA9F" w14:textId="77777777" w:rsidTr="002E46B0">
        <w:trPr>
          <w:trHeight w:val="484"/>
        </w:trPr>
        <w:tc>
          <w:tcPr>
            <w:tcW w:w="426" w:type="dxa"/>
          </w:tcPr>
          <w:p w14:paraId="532B8E75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14:paraId="49050F32" w14:textId="20B2B371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Pełna automatyzacja procesu oznaczania wraz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>z rozcieńczaniem próbek.</w:t>
            </w:r>
          </w:p>
        </w:tc>
        <w:tc>
          <w:tcPr>
            <w:tcW w:w="4284" w:type="dxa"/>
          </w:tcPr>
          <w:p w14:paraId="6224D232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2087B7F3" w14:textId="77777777" w:rsidTr="002E46B0">
        <w:tc>
          <w:tcPr>
            <w:tcW w:w="426" w:type="dxa"/>
          </w:tcPr>
          <w:p w14:paraId="63BE6329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14:paraId="19EF0E17" w14:textId="77777777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Wydajność aparatu co najmniej 1</w:t>
            </w:r>
            <w:r w:rsidR="0095737A" w:rsidRPr="00422A0A">
              <w:rPr>
                <w:rFonts w:ascii="Times New Roman" w:hAnsi="Times New Roman"/>
                <w:sz w:val="20"/>
                <w:szCs w:val="20"/>
              </w:rPr>
              <w:t>5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>0 ozn./h (PT)</w:t>
            </w:r>
          </w:p>
        </w:tc>
        <w:tc>
          <w:tcPr>
            <w:tcW w:w="4284" w:type="dxa"/>
          </w:tcPr>
          <w:p w14:paraId="02FC34F1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5646B63C" w14:textId="77777777" w:rsidTr="002E46B0">
        <w:tc>
          <w:tcPr>
            <w:tcW w:w="426" w:type="dxa"/>
          </w:tcPr>
          <w:p w14:paraId="11A8BA2D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14:paraId="10FB131D" w14:textId="77777777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Możliwość oznaczeń zarówno metodami wykrzepialnymi</w:t>
            </w:r>
            <w:r w:rsidR="003539D0" w:rsidRPr="00422A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(odczyt na zasadzie nefelometrii) jak i chromogennymi/immunologicznymi (odczyt kolorymetryczny)</w:t>
            </w:r>
          </w:p>
        </w:tc>
        <w:tc>
          <w:tcPr>
            <w:tcW w:w="4284" w:type="dxa"/>
          </w:tcPr>
          <w:p w14:paraId="0B18ECF2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7C9CD74D" w14:textId="77777777" w:rsidTr="002E46B0">
        <w:tc>
          <w:tcPr>
            <w:tcW w:w="426" w:type="dxa"/>
          </w:tcPr>
          <w:p w14:paraId="71CA1015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14:paraId="6FD7F23B" w14:textId="77777777" w:rsidR="002F1ED8" w:rsidRPr="00422A0A" w:rsidRDefault="002F1ED8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Szeroki panel oznaczeń (PT, APTT, Fibrynogen, met. Claussa, TT, czynniki krzepnięcia , białko C, białko S, D-Dimery, Plasminogen, Heparyna, antytrombina III, inhibitor plazminy, czynnik von Willebran</w:t>
            </w:r>
            <w:r w:rsidR="000233DF" w:rsidRPr="00422A0A">
              <w:rPr>
                <w:rFonts w:ascii="Times New Roman" w:hAnsi="Times New Roman"/>
                <w:sz w:val="20"/>
                <w:szCs w:val="20"/>
              </w:rPr>
              <w:t>dta)</w:t>
            </w:r>
          </w:p>
        </w:tc>
        <w:tc>
          <w:tcPr>
            <w:tcW w:w="4284" w:type="dxa"/>
          </w:tcPr>
          <w:p w14:paraId="4A74C455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1B0000B1" w14:textId="77777777" w:rsidTr="002E46B0">
        <w:tc>
          <w:tcPr>
            <w:tcW w:w="426" w:type="dxa"/>
          </w:tcPr>
          <w:p w14:paraId="27FCB0CA" w14:textId="77777777" w:rsidR="002F1ED8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14:paraId="24170D20" w14:textId="6EDC9E52" w:rsidR="002F1ED8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Oddzielne systemy pipetujące dla odczynników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>i prób badanych (brak możliwości kontaminacji)</w:t>
            </w:r>
          </w:p>
        </w:tc>
        <w:tc>
          <w:tcPr>
            <w:tcW w:w="4284" w:type="dxa"/>
          </w:tcPr>
          <w:p w14:paraId="235F5301" w14:textId="77777777" w:rsidR="002F1ED8" w:rsidRPr="00422A0A" w:rsidRDefault="002F1ED8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4CC9D07D" w14:textId="77777777" w:rsidTr="002E46B0">
        <w:tc>
          <w:tcPr>
            <w:tcW w:w="426" w:type="dxa"/>
          </w:tcPr>
          <w:p w14:paraId="6A274A09" w14:textId="77777777" w:rsidR="002F1ED8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14:paraId="00501CE8" w14:textId="77777777" w:rsidR="002F1ED8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Możliwość oznaczania poziomu fibrynogenu  klasyczną metodą Claussa.</w:t>
            </w:r>
          </w:p>
        </w:tc>
        <w:tc>
          <w:tcPr>
            <w:tcW w:w="4284" w:type="dxa"/>
          </w:tcPr>
          <w:p w14:paraId="1C719765" w14:textId="77777777" w:rsidR="002F1ED8" w:rsidRPr="00422A0A" w:rsidRDefault="002F1ED8" w:rsidP="003806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ED8" w:rsidRPr="00422A0A" w14:paraId="0604EED9" w14:textId="77777777" w:rsidTr="002E46B0">
        <w:tc>
          <w:tcPr>
            <w:tcW w:w="426" w:type="dxa"/>
          </w:tcPr>
          <w:p w14:paraId="7550289E" w14:textId="77777777" w:rsidR="002F1ED8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14:paraId="1F33341B" w14:textId="77777777" w:rsidR="002F1ED8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Czas określony </w:t>
            </w:r>
            <w:r w:rsidR="00A8719A" w:rsidRPr="00422A0A">
              <w:rPr>
                <w:rFonts w:ascii="Times New Roman" w:hAnsi="Times New Roman"/>
                <w:sz w:val="20"/>
                <w:szCs w:val="20"/>
              </w:rPr>
              <w:t xml:space="preserve">za pomocą krzywej </w:t>
            </w:r>
            <w:r w:rsidR="008B3115" w:rsidRPr="00422A0A">
              <w:rPr>
                <w:rFonts w:ascii="Times New Roman" w:hAnsi="Times New Roman"/>
                <w:sz w:val="20"/>
                <w:szCs w:val="20"/>
              </w:rPr>
              <w:t>wykrzepiania optyczną techniką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3115" w:rsidRPr="00422A0A">
              <w:rPr>
                <w:rFonts w:ascii="Times New Roman" w:hAnsi="Times New Roman"/>
                <w:sz w:val="20"/>
                <w:szCs w:val="20"/>
              </w:rPr>
              <w:t>pomiaru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84" w:type="dxa"/>
          </w:tcPr>
          <w:p w14:paraId="0A62A948" w14:textId="77777777" w:rsidR="002F1ED8" w:rsidRPr="00422A0A" w:rsidRDefault="002F1ED8" w:rsidP="003806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0F29A41B" w14:textId="77777777" w:rsidTr="002E46B0">
        <w:tc>
          <w:tcPr>
            <w:tcW w:w="426" w:type="dxa"/>
          </w:tcPr>
          <w:p w14:paraId="064BBD72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14:paraId="22AF8440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Pamiętanie krzywych kalibracji</w:t>
            </w:r>
          </w:p>
        </w:tc>
        <w:tc>
          <w:tcPr>
            <w:tcW w:w="4284" w:type="dxa"/>
          </w:tcPr>
          <w:p w14:paraId="427149D1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41CE4D6E" w14:textId="77777777" w:rsidTr="002E46B0">
        <w:tc>
          <w:tcPr>
            <w:tcW w:w="426" w:type="dxa"/>
          </w:tcPr>
          <w:p w14:paraId="4B8956BB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14:paraId="6ED1233D" w14:textId="029AAF13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Aparat wyposażony w wewnętrzny czytnik kodów paskowych</w:t>
            </w:r>
            <w:r w:rsidR="00E41781" w:rsidRPr="00422A0A">
              <w:rPr>
                <w:rFonts w:ascii="Times New Roman" w:hAnsi="Times New Roman"/>
                <w:sz w:val="20"/>
                <w:szCs w:val="20"/>
              </w:rPr>
              <w:t xml:space="preserve"> nie wymagający manualnego pr</w:t>
            </w:r>
            <w:r w:rsidR="0061480E" w:rsidRPr="00422A0A">
              <w:rPr>
                <w:rFonts w:ascii="Times New Roman" w:hAnsi="Times New Roman"/>
                <w:sz w:val="20"/>
                <w:szCs w:val="20"/>
              </w:rPr>
              <w:t>zy</w:t>
            </w:r>
            <w:r w:rsidR="00E41781" w:rsidRPr="00422A0A">
              <w:rPr>
                <w:rFonts w:ascii="Times New Roman" w:hAnsi="Times New Roman"/>
                <w:sz w:val="20"/>
                <w:szCs w:val="20"/>
              </w:rPr>
              <w:t>kładania kolejnych, pojedynczych próbek do okienka czytnika</w:t>
            </w:r>
          </w:p>
        </w:tc>
        <w:tc>
          <w:tcPr>
            <w:tcW w:w="4284" w:type="dxa"/>
          </w:tcPr>
          <w:p w14:paraId="6841DD29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45D9733A" w14:textId="77777777" w:rsidTr="002E46B0">
        <w:tc>
          <w:tcPr>
            <w:tcW w:w="426" w:type="dxa"/>
          </w:tcPr>
          <w:p w14:paraId="227D3F24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</w:tcPr>
          <w:p w14:paraId="39EC1B2D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</w:t>
            </w:r>
            <w:r w:rsidR="000F6EBE" w:rsidRPr="00422A0A">
              <w:rPr>
                <w:rFonts w:ascii="Times New Roman" w:hAnsi="Times New Roman"/>
                <w:sz w:val="20"/>
                <w:szCs w:val="20"/>
              </w:rPr>
              <w:t>oznaczania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prób zarówno w probówkach, bezpośrednio po odwirowaniu bez konieczności odciągania osocza jak i w naczynkach typu „cup”</w:t>
            </w:r>
          </w:p>
        </w:tc>
        <w:tc>
          <w:tcPr>
            <w:tcW w:w="4284" w:type="dxa"/>
          </w:tcPr>
          <w:p w14:paraId="31DB51AF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57D" w:rsidRPr="00422A0A" w14:paraId="4D3CBA4B" w14:textId="77777777" w:rsidTr="002E46B0">
        <w:tc>
          <w:tcPr>
            <w:tcW w:w="426" w:type="dxa"/>
          </w:tcPr>
          <w:p w14:paraId="42264AF1" w14:textId="77777777" w:rsidR="003E157D" w:rsidRPr="00422A0A" w:rsidRDefault="003E157D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</w:tcPr>
          <w:p w14:paraId="5215D558" w14:textId="77777777" w:rsidR="003E157D" w:rsidRPr="00422A0A" w:rsidRDefault="003E157D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Włączenie aparatu do istniejącego w laboratorium systemu komputerowego</w:t>
            </w:r>
          </w:p>
        </w:tc>
        <w:tc>
          <w:tcPr>
            <w:tcW w:w="4284" w:type="dxa"/>
          </w:tcPr>
          <w:p w14:paraId="2AA669FC" w14:textId="77777777" w:rsidR="003E157D" w:rsidRPr="00422A0A" w:rsidRDefault="003E157D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1B29FAAC" w14:textId="77777777" w:rsidTr="002E46B0">
        <w:tc>
          <w:tcPr>
            <w:tcW w:w="426" w:type="dxa"/>
          </w:tcPr>
          <w:p w14:paraId="2DC3AF9B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394" w:type="dxa"/>
          </w:tcPr>
          <w:p w14:paraId="4734976A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Czujnik poziomu odczynników i próbki</w:t>
            </w:r>
          </w:p>
        </w:tc>
        <w:tc>
          <w:tcPr>
            <w:tcW w:w="4284" w:type="dxa"/>
          </w:tcPr>
          <w:p w14:paraId="47A189A3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506E" w:rsidRPr="00422A0A" w14:paraId="0F7E9A86" w14:textId="77777777" w:rsidTr="002E46B0">
        <w:tc>
          <w:tcPr>
            <w:tcW w:w="426" w:type="dxa"/>
          </w:tcPr>
          <w:p w14:paraId="348264C3" w14:textId="77777777" w:rsidR="00AD506E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394" w:type="dxa"/>
          </w:tcPr>
          <w:p w14:paraId="0960633C" w14:textId="41D6F75E" w:rsidR="00AD506E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Automatyczny załadunek kuwet z magazynku kuwet</w:t>
            </w:r>
            <w:r w:rsidR="00064D93" w:rsidRPr="00422A0A">
              <w:rPr>
                <w:rFonts w:ascii="Times New Roman" w:hAnsi="Times New Roman"/>
                <w:sz w:val="20"/>
                <w:szCs w:val="20"/>
              </w:rPr>
              <w:t xml:space="preserve"> (o pojemności </w:t>
            </w:r>
            <w:r w:rsidR="00064D93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minimum 240 kuwet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64D93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do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bloku reakcyjnego i automatyczny wyładunek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>z bloku reakcyjnego do zbiornika na odpadki, bez konieczności przerywania pracy aparatu</w:t>
            </w:r>
          </w:p>
        </w:tc>
        <w:tc>
          <w:tcPr>
            <w:tcW w:w="4284" w:type="dxa"/>
          </w:tcPr>
          <w:p w14:paraId="51CBB8D5" w14:textId="77777777" w:rsidR="00AD506E" w:rsidRPr="00422A0A" w:rsidRDefault="00AD506E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85C" w:rsidRPr="00422A0A" w14:paraId="4C55E822" w14:textId="77777777" w:rsidTr="002E46B0">
        <w:tc>
          <w:tcPr>
            <w:tcW w:w="426" w:type="dxa"/>
          </w:tcPr>
          <w:p w14:paraId="06FAC3AD" w14:textId="77777777" w:rsidR="00ED085C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94" w:type="dxa"/>
          </w:tcPr>
          <w:p w14:paraId="5D3171C7" w14:textId="201DDCC2" w:rsidR="00ED085C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wstawiania na pokład odczynników </w:t>
            </w:r>
            <w:r w:rsidR="00A84769">
              <w:rPr>
                <w:rFonts w:ascii="Times New Roman" w:hAnsi="Times New Roman"/>
                <w:sz w:val="20"/>
                <w:szCs w:val="20"/>
              </w:rPr>
              <w:br/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w oryginalnych opakowaniach producenta, minimum  </w:t>
            </w:r>
            <w:r w:rsidRPr="00A847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2794F" w:rsidRPr="00A847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A847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pozycji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na odczynniki w tym</w:t>
            </w:r>
            <w:r w:rsidR="000D3B7C" w:rsidRPr="00422A0A">
              <w:rPr>
                <w:rFonts w:ascii="Times New Roman" w:hAnsi="Times New Roman"/>
                <w:sz w:val="20"/>
                <w:szCs w:val="20"/>
              </w:rPr>
              <w:t xml:space="preserve"> minimum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 xml:space="preserve"> 4 pozycje chłodzone i z mieszaniem.</w:t>
            </w:r>
          </w:p>
        </w:tc>
        <w:tc>
          <w:tcPr>
            <w:tcW w:w="4284" w:type="dxa"/>
          </w:tcPr>
          <w:p w14:paraId="4CE6C665" w14:textId="77777777" w:rsidR="00ED085C" w:rsidRPr="00422A0A" w:rsidRDefault="00ED085C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85C" w:rsidRPr="00422A0A" w14:paraId="04BA93ED" w14:textId="77777777" w:rsidTr="002E46B0">
        <w:tc>
          <w:tcPr>
            <w:tcW w:w="426" w:type="dxa"/>
          </w:tcPr>
          <w:p w14:paraId="16B73938" w14:textId="77777777" w:rsidR="00ED085C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394" w:type="dxa"/>
          </w:tcPr>
          <w:p w14:paraId="0E1ADD28" w14:textId="77777777" w:rsidR="00ED085C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jednoczesnego umieszczenia na pokładzie co 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najmniej </w:t>
            </w:r>
            <w:r w:rsidR="0052794F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próbek</w:t>
            </w:r>
            <w:r w:rsidR="008B3115" w:rsidRPr="00422A0A">
              <w:rPr>
                <w:rFonts w:ascii="Times New Roman" w:hAnsi="Times New Roman"/>
                <w:sz w:val="20"/>
                <w:szCs w:val="20"/>
              </w:rPr>
              <w:t>, możliwość oznaczania próbki cito.</w:t>
            </w:r>
          </w:p>
        </w:tc>
        <w:tc>
          <w:tcPr>
            <w:tcW w:w="4284" w:type="dxa"/>
          </w:tcPr>
          <w:p w14:paraId="37A309C5" w14:textId="77777777" w:rsidR="00ED085C" w:rsidRPr="00422A0A" w:rsidRDefault="00ED085C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85C" w:rsidRPr="00422A0A" w14:paraId="63A14A6C" w14:textId="77777777" w:rsidTr="002E46B0">
        <w:tc>
          <w:tcPr>
            <w:tcW w:w="426" w:type="dxa"/>
          </w:tcPr>
          <w:p w14:paraId="04C997E9" w14:textId="77777777" w:rsidR="00ED085C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394" w:type="dxa"/>
          </w:tcPr>
          <w:p w14:paraId="44D56A96" w14:textId="77777777" w:rsidR="00ED085C" w:rsidRPr="00422A0A" w:rsidRDefault="00ED085C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Obsługa przy pomocy kolorowego ekranu dotykowego, klawiatury numerycznej i myszy.</w:t>
            </w:r>
          </w:p>
        </w:tc>
        <w:tc>
          <w:tcPr>
            <w:tcW w:w="4284" w:type="dxa"/>
          </w:tcPr>
          <w:p w14:paraId="4A66C506" w14:textId="77777777" w:rsidR="00ED085C" w:rsidRPr="00422A0A" w:rsidRDefault="00ED085C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32766E4F" w14:textId="77777777" w:rsidTr="002E46B0">
        <w:tc>
          <w:tcPr>
            <w:tcW w:w="426" w:type="dxa"/>
          </w:tcPr>
          <w:p w14:paraId="3DB109DF" w14:textId="77777777" w:rsidR="000233D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394" w:type="dxa"/>
          </w:tcPr>
          <w:p w14:paraId="4BD4746C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Programowanie analizatora wyposażone w system kontroli jakości  wykonywanych badań wraz z wykresami Levey-Jenningsa.</w:t>
            </w:r>
          </w:p>
        </w:tc>
        <w:tc>
          <w:tcPr>
            <w:tcW w:w="4284" w:type="dxa"/>
          </w:tcPr>
          <w:p w14:paraId="308326DB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18A8F25D" w14:textId="77777777" w:rsidTr="002E46B0">
        <w:tc>
          <w:tcPr>
            <w:tcW w:w="426" w:type="dxa"/>
          </w:tcPr>
          <w:p w14:paraId="0472A2DF" w14:textId="77777777" w:rsidR="000233D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394" w:type="dxa"/>
          </w:tcPr>
          <w:p w14:paraId="3CDEF424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Oprogramowanie analizatora wyposażone w bazę danych wyników pacjentów i danych kalibracyjnych.</w:t>
            </w:r>
          </w:p>
        </w:tc>
        <w:tc>
          <w:tcPr>
            <w:tcW w:w="4284" w:type="dxa"/>
          </w:tcPr>
          <w:p w14:paraId="5048EC95" w14:textId="77777777" w:rsidR="000233DF" w:rsidRPr="00422A0A" w:rsidRDefault="000233D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94F" w:rsidRPr="00422A0A" w14:paraId="19BC537F" w14:textId="77777777" w:rsidTr="002E46B0">
        <w:tc>
          <w:tcPr>
            <w:tcW w:w="426" w:type="dxa"/>
          </w:tcPr>
          <w:p w14:paraId="24669248" w14:textId="77777777" w:rsidR="0052794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394" w:type="dxa"/>
          </w:tcPr>
          <w:p w14:paraId="0E06AC5A" w14:textId="77777777" w:rsidR="0052794F" w:rsidRPr="00422A0A" w:rsidRDefault="0052794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Możliwość wykonywania badań pacjent po pacjencie.</w:t>
            </w:r>
          </w:p>
        </w:tc>
        <w:tc>
          <w:tcPr>
            <w:tcW w:w="4284" w:type="dxa"/>
          </w:tcPr>
          <w:p w14:paraId="310EA428" w14:textId="77777777" w:rsidR="0052794F" w:rsidRPr="00422A0A" w:rsidRDefault="0052794F" w:rsidP="004F49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3DF" w:rsidRPr="00422A0A" w14:paraId="7D8BB2BF" w14:textId="77777777" w:rsidTr="002E46B0">
        <w:tc>
          <w:tcPr>
            <w:tcW w:w="426" w:type="dxa"/>
          </w:tcPr>
          <w:p w14:paraId="68DBF51E" w14:textId="77777777" w:rsidR="000233D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394" w:type="dxa"/>
          </w:tcPr>
          <w:p w14:paraId="595772C3" w14:textId="77777777" w:rsidR="000233DF" w:rsidRPr="00422A0A" w:rsidRDefault="000233D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Automatyczn</w:t>
            </w:r>
            <w:r w:rsidR="000B14D3" w:rsidRPr="00422A0A">
              <w:rPr>
                <w:rFonts w:ascii="Times New Roman" w:hAnsi="Times New Roman"/>
                <w:sz w:val="20"/>
                <w:szCs w:val="20"/>
              </w:rPr>
              <w:t>e wpisywanie i zapamiętywanie (bez udziału Użytkownika) wszystkich wyników dla osocza kontrolnego do bazy systemu kontroli jakości</w:t>
            </w:r>
          </w:p>
        </w:tc>
        <w:tc>
          <w:tcPr>
            <w:tcW w:w="4284" w:type="dxa"/>
          </w:tcPr>
          <w:p w14:paraId="0ADA8E24" w14:textId="77777777" w:rsidR="000233DF" w:rsidRPr="00422A0A" w:rsidRDefault="000233DF" w:rsidP="004F49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0B17C2F2" w14:textId="77777777" w:rsidTr="002E46B0">
        <w:tc>
          <w:tcPr>
            <w:tcW w:w="426" w:type="dxa"/>
          </w:tcPr>
          <w:p w14:paraId="73554803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394" w:type="dxa"/>
          </w:tcPr>
          <w:p w14:paraId="29B89A65" w14:textId="77777777" w:rsidR="000B14D3" w:rsidRPr="00422A0A" w:rsidRDefault="000B14D3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Możliwość wydruku zarówno w konfiguracji „pacjent po pacjencie” jak i wydruków zbiorczych.</w:t>
            </w:r>
          </w:p>
        </w:tc>
        <w:tc>
          <w:tcPr>
            <w:tcW w:w="4284" w:type="dxa"/>
          </w:tcPr>
          <w:p w14:paraId="2A07DF8C" w14:textId="77777777" w:rsidR="000B14D3" w:rsidRPr="00422A0A" w:rsidRDefault="000B14D3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326B63A0" w14:textId="77777777" w:rsidTr="002E46B0">
        <w:tc>
          <w:tcPr>
            <w:tcW w:w="426" w:type="dxa"/>
          </w:tcPr>
          <w:p w14:paraId="299E8386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394" w:type="dxa"/>
          </w:tcPr>
          <w:p w14:paraId="41287BB4" w14:textId="77777777" w:rsidR="000B14D3" w:rsidRPr="00422A0A" w:rsidRDefault="000B14D3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 xml:space="preserve">Możliwość wydruku </w:t>
            </w:r>
            <w:r w:rsidR="004F49D4" w:rsidRPr="00422A0A">
              <w:rPr>
                <w:rFonts w:ascii="Times New Roman" w:hAnsi="Times New Roman"/>
                <w:sz w:val="20"/>
                <w:szCs w:val="20"/>
              </w:rPr>
              <w:t>krzywych kalibracyjnych</w:t>
            </w:r>
          </w:p>
        </w:tc>
        <w:tc>
          <w:tcPr>
            <w:tcW w:w="4284" w:type="dxa"/>
          </w:tcPr>
          <w:p w14:paraId="491E81EE" w14:textId="77777777" w:rsidR="000B14D3" w:rsidRPr="00422A0A" w:rsidRDefault="000B14D3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53BECE00" w14:textId="77777777" w:rsidTr="002E46B0">
        <w:tc>
          <w:tcPr>
            <w:tcW w:w="426" w:type="dxa"/>
          </w:tcPr>
          <w:p w14:paraId="5CD9B4A2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394" w:type="dxa"/>
          </w:tcPr>
          <w:p w14:paraId="26F39DF1" w14:textId="77777777" w:rsidR="000B14D3" w:rsidRPr="00A85265" w:rsidRDefault="000B14D3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Możliwość podłączenia do sieci Szpitala</w:t>
            </w:r>
            <w:r w:rsidR="00ED085C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, dwukierunkowa transmisja danych</w:t>
            </w:r>
          </w:p>
        </w:tc>
        <w:tc>
          <w:tcPr>
            <w:tcW w:w="4284" w:type="dxa"/>
          </w:tcPr>
          <w:p w14:paraId="6AFF0063" w14:textId="77777777" w:rsidR="000B14D3" w:rsidRPr="00422A0A" w:rsidRDefault="000B14D3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122B" w:rsidRPr="00422A0A" w14:paraId="5E4961FD" w14:textId="77777777" w:rsidTr="002E46B0">
        <w:tc>
          <w:tcPr>
            <w:tcW w:w="426" w:type="dxa"/>
          </w:tcPr>
          <w:p w14:paraId="59F1AF8A" w14:textId="77777777" w:rsidR="00FE122B" w:rsidRPr="00422A0A" w:rsidRDefault="002F4459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</w:tcPr>
          <w:p w14:paraId="27E81D4C" w14:textId="77777777" w:rsidR="00FE122B" w:rsidRPr="00A85265" w:rsidRDefault="00FE122B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Serwis 24 godz./dobę</w:t>
            </w:r>
            <w:r w:rsidR="002F4459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/7dni w tygodniu</w:t>
            </w:r>
          </w:p>
        </w:tc>
        <w:tc>
          <w:tcPr>
            <w:tcW w:w="4284" w:type="dxa"/>
          </w:tcPr>
          <w:p w14:paraId="0EB8B020" w14:textId="77777777" w:rsidR="00FE122B" w:rsidRPr="00422A0A" w:rsidRDefault="00FE122B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122B" w:rsidRPr="00422A0A" w14:paraId="7E483F59" w14:textId="77777777" w:rsidTr="002E46B0">
        <w:tc>
          <w:tcPr>
            <w:tcW w:w="426" w:type="dxa"/>
          </w:tcPr>
          <w:p w14:paraId="404100C0" w14:textId="77777777" w:rsidR="00FE122B" w:rsidRPr="00422A0A" w:rsidRDefault="002F4459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</w:tcPr>
          <w:p w14:paraId="18C6976D" w14:textId="34AAC117" w:rsidR="00FE122B" w:rsidRPr="00A85265" w:rsidRDefault="00FE122B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Wymiana analizatora po zaistnieniu 3 awarii </w:t>
            </w:r>
            <w:r w:rsidR="00A8476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422A0A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ciągu 6 miesięcy</w:t>
            </w:r>
          </w:p>
        </w:tc>
        <w:tc>
          <w:tcPr>
            <w:tcW w:w="4284" w:type="dxa"/>
          </w:tcPr>
          <w:p w14:paraId="15ABE3A0" w14:textId="77777777" w:rsidR="00FE122B" w:rsidRPr="00422A0A" w:rsidRDefault="00FE122B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4D3" w:rsidRPr="00422A0A" w14:paraId="3CC6E70C" w14:textId="77777777" w:rsidTr="002E46B0">
        <w:tc>
          <w:tcPr>
            <w:tcW w:w="426" w:type="dxa"/>
          </w:tcPr>
          <w:p w14:paraId="34B32B73" w14:textId="77777777" w:rsidR="000B14D3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</w:t>
            </w:r>
            <w:r w:rsidR="00997A0E" w:rsidRPr="00422A0A">
              <w:rPr>
                <w:rFonts w:ascii="Times New Roman" w:hAnsi="Times New Roman"/>
                <w:sz w:val="20"/>
                <w:szCs w:val="20"/>
              </w:rPr>
              <w:t>6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5896A6D4" w14:textId="033B2826" w:rsidR="000B14D3" w:rsidRPr="00A85265" w:rsidRDefault="000B14D3" w:rsidP="00A847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Odczynnik do oznaczania czasu protrombinowego w oparciu o rekombinowaną tromboplastynę</w:t>
            </w:r>
            <w:r w:rsidR="00ED085C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ludzką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(ISI ok. 1</w:t>
            </w:r>
            <w:r w:rsidR="00ED085C"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 w:rsidRPr="00A85265">
              <w:rPr>
                <w:rFonts w:ascii="Times New Roman" w:hAnsi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4284" w:type="dxa"/>
          </w:tcPr>
          <w:p w14:paraId="268AFADE" w14:textId="77777777" w:rsidR="00237B39" w:rsidRPr="00422A0A" w:rsidRDefault="00237B39" w:rsidP="00237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94F" w:rsidRPr="00422A0A" w14:paraId="0C76EF42" w14:textId="77777777" w:rsidTr="002E46B0">
        <w:tc>
          <w:tcPr>
            <w:tcW w:w="426" w:type="dxa"/>
          </w:tcPr>
          <w:p w14:paraId="359A8D61" w14:textId="77777777" w:rsidR="0052794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2</w:t>
            </w:r>
            <w:r w:rsidR="00997A0E" w:rsidRPr="00422A0A">
              <w:rPr>
                <w:rFonts w:ascii="Times New Roman" w:hAnsi="Times New Roman"/>
                <w:sz w:val="20"/>
                <w:szCs w:val="20"/>
              </w:rPr>
              <w:t>7</w:t>
            </w:r>
            <w:r w:rsidRPr="00422A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052E89CC" w14:textId="0F7FEEC9" w:rsidR="0052794F" w:rsidRPr="00422A0A" w:rsidRDefault="0052794F" w:rsidP="00A847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A0A">
              <w:rPr>
                <w:rFonts w:ascii="Times New Roman" w:hAnsi="Times New Roman"/>
                <w:sz w:val="20"/>
                <w:szCs w:val="20"/>
              </w:rPr>
              <w:t>Odczynnik do AT III ciekły</w:t>
            </w:r>
          </w:p>
        </w:tc>
        <w:tc>
          <w:tcPr>
            <w:tcW w:w="4284" w:type="dxa"/>
          </w:tcPr>
          <w:p w14:paraId="65691C7E" w14:textId="77777777" w:rsidR="0052794F" w:rsidRPr="00422A0A" w:rsidRDefault="0052794F" w:rsidP="002F1E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C57684" w14:textId="77777777" w:rsidR="00BC75E0" w:rsidRPr="00FF0927" w:rsidRDefault="00BC75E0" w:rsidP="002E46B0">
      <w:pPr>
        <w:rPr>
          <w:rFonts w:ascii="Times New Roman" w:hAnsi="Times New Roman"/>
          <w:b/>
          <w:bCs/>
        </w:rPr>
      </w:pPr>
      <w:r w:rsidRPr="00FF0927">
        <w:rPr>
          <w:rFonts w:ascii="Times New Roman" w:hAnsi="Times New Roman"/>
          <w:b/>
          <w:bCs/>
        </w:rPr>
        <w:t>Niespełnienie któregokolwiek z powyższych wymagań spowoduje odrzucenie oferty.</w:t>
      </w:r>
    </w:p>
    <w:p w14:paraId="376080FE" w14:textId="77777777" w:rsidR="00A153F7" w:rsidRPr="00422A0A" w:rsidRDefault="00A153F7" w:rsidP="00A153F7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>....................................... ,dnia  .........................................</w:t>
      </w:r>
    </w:p>
    <w:p w14:paraId="0C415E5A" w14:textId="77777777" w:rsidR="002E46B0" w:rsidRPr="00422A0A" w:rsidRDefault="002E46B0">
      <w:pPr>
        <w:rPr>
          <w:rFonts w:ascii="Times New Roman" w:hAnsi="Times New Roman"/>
        </w:rPr>
      </w:pPr>
    </w:p>
    <w:p w14:paraId="42CD6083" w14:textId="77777777" w:rsidR="002E46B0" w:rsidRDefault="002E46B0">
      <w:pPr>
        <w:rPr>
          <w:rFonts w:ascii="Times New Roman" w:hAnsi="Times New Roman"/>
        </w:rPr>
      </w:pP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Pr="00422A0A">
        <w:rPr>
          <w:rFonts w:ascii="Times New Roman" w:hAnsi="Times New Roman"/>
        </w:rPr>
        <w:tab/>
      </w:r>
      <w:r w:rsidR="00DF1D69">
        <w:rPr>
          <w:rFonts w:ascii="Times New Roman" w:hAnsi="Times New Roman"/>
        </w:rPr>
        <w:t>…………..</w:t>
      </w:r>
      <w:r w:rsidRPr="00422A0A">
        <w:rPr>
          <w:rFonts w:ascii="Times New Roman" w:hAnsi="Times New Roman"/>
        </w:rPr>
        <w:t>……….………………………</w:t>
      </w:r>
    </w:p>
    <w:p w14:paraId="5BFC55CF" w14:textId="77777777" w:rsidR="00DF1D69" w:rsidRPr="00DF1D69" w:rsidRDefault="00DF1D69" w:rsidP="00DF1D69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0" w:name="_Hlk528570216"/>
      <w:r w:rsidRPr="00DF1D69">
        <w:rPr>
          <w:rFonts w:ascii="Times New Roman" w:eastAsia="Times New Roman" w:hAnsi="Times New Roman"/>
          <w:sz w:val="16"/>
          <w:szCs w:val="16"/>
          <w:lang w:eastAsia="pl-PL"/>
        </w:rPr>
        <w:t>podpisy osób wskazanych w dokumencie</w:t>
      </w:r>
      <w:r w:rsidRPr="00DF1D69">
        <w:rPr>
          <w:rFonts w:ascii="Times New Roman" w:eastAsia="Times New Roman" w:hAnsi="Times New Roman"/>
          <w:sz w:val="16"/>
          <w:szCs w:val="16"/>
          <w:lang w:eastAsia="pl-PL"/>
        </w:rPr>
        <w:br/>
        <w:t xml:space="preserve"> uprawniającym do występowania w obrocie prawnym </w:t>
      </w:r>
      <w:r w:rsidRPr="00DF1D69">
        <w:rPr>
          <w:rFonts w:ascii="Times New Roman" w:eastAsia="Times New Roman" w:hAnsi="Times New Roman"/>
          <w:sz w:val="16"/>
          <w:szCs w:val="16"/>
          <w:lang w:eastAsia="pl-PL"/>
        </w:rPr>
        <w:br/>
        <w:t>lub posiadających pełnomocnictwo</w:t>
      </w:r>
      <w:bookmarkEnd w:id="0"/>
    </w:p>
    <w:p w14:paraId="7A74C654" w14:textId="77777777" w:rsidR="00DF1D69" w:rsidRPr="0052794F" w:rsidRDefault="00DF1D69">
      <w:pPr>
        <w:rPr>
          <w:rFonts w:ascii="Times New Roman" w:hAnsi="Times New Roman"/>
        </w:rPr>
      </w:pPr>
    </w:p>
    <w:sectPr w:rsidR="00DF1D69" w:rsidRPr="0052794F" w:rsidSect="002E46B0">
      <w:headerReference w:type="default" r:id="rId7"/>
      <w:footerReference w:type="default" r:id="rId8"/>
      <w:pgSz w:w="11906" w:h="16838"/>
      <w:pgMar w:top="1276" w:right="1417" w:bottom="993" w:left="1417" w:header="708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214B3" w14:textId="77777777" w:rsidR="00A85265" w:rsidRDefault="00A85265" w:rsidP="002E46B0">
      <w:pPr>
        <w:spacing w:after="0" w:line="240" w:lineRule="auto"/>
      </w:pPr>
      <w:r>
        <w:separator/>
      </w:r>
    </w:p>
  </w:endnote>
  <w:endnote w:type="continuationSeparator" w:id="0">
    <w:p w14:paraId="44591EF3" w14:textId="77777777" w:rsidR="00A85265" w:rsidRDefault="00A85265" w:rsidP="002E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6E031" w14:textId="77777777" w:rsidR="002E46B0" w:rsidRPr="002E46B0" w:rsidRDefault="002E46B0">
    <w:pPr>
      <w:pStyle w:val="Stopka"/>
      <w:jc w:val="right"/>
      <w:rPr>
        <w:rFonts w:ascii="Times New Roman" w:eastAsia="Times New Roman" w:hAnsi="Times New Roman"/>
        <w:sz w:val="18"/>
        <w:szCs w:val="18"/>
      </w:rPr>
    </w:pPr>
    <w:r w:rsidRPr="002E46B0">
      <w:rPr>
        <w:rFonts w:ascii="Times New Roman" w:eastAsia="Times New Roman" w:hAnsi="Times New Roman"/>
        <w:sz w:val="18"/>
        <w:szCs w:val="18"/>
      </w:rPr>
      <w:t xml:space="preserve">str. </w:t>
    </w:r>
    <w:r w:rsidRPr="002E46B0">
      <w:rPr>
        <w:rFonts w:ascii="Times New Roman" w:eastAsia="Times New Roman" w:hAnsi="Times New Roman"/>
        <w:sz w:val="18"/>
        <w:szCs w:val="18"/>
      </w:rPr>
      <w:fldChar w:fldCharType="begin"/>
    </w:r>
    <w:r w:rsidRPr="002E46B0">
      <w:rPr>
        <w:rFonts w:ascii="Times New Roman" w:hAnsi="Times New Roman"/>
        <w:sz w:val="18"/>
        <w:szCs w:val="18"/>
      </w:rPr>
      <w:instrText>PAGE    \* MERGEFORMAT</w:instrText>
    </w:r>
    <w:r w:rsidRPr="002E46B0">
      <w:rPr>
        <w:rFonts w:ascii="Times New Roman" w:eastAsia="Times New Roman" w:hAnsi="Times New Roman"/>
        <w:sz w:val="18"/>
        <w:szCs w:val="18"/>
      </w:rPr>
      <w:fldChar w:fldCharType="separate"/>
    </w:r>
    <w:r w:rsidRPr="002E46B0">
      <w:rPr>
        <w:rFonts w:ascii="Times New Roman" w:eastAsia="Times New Roman" w:hAnsi="Times New Roman"/>
        <w:sz w:val="18"/>
        <w:szCs w:val="18"/>
      </w:rPr>
      <w:t>2</w:t>
    </w:r>
    <w:r w:rsidRPr="002E46B0">
      <w:rPr>
        <w:rFonts w:ascii="Times New Roman" w:eastAsia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98670" w14:textId="77777777" w:rsidR="00A85265" w:rsidRDefault="00A85265" w:rsidP="002E46B0">
      <w:pPr>
        <w:spacing w:after="0" w:line="240" w:lineRule="auto"/>
      </w:pPr>
      <w:r>
        <w:separator/>
      </w:r>
    </w:p>
  </w:footnote>
  <w:footnote w:type="continuationSeparator" w:id="0">
    <w:p w14:paraId="45CADCA5" w14:textId="77777777" w:rsidR="00A85265" w:rsidRDefault="00A85265" w:rsidP="002E4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73B7F" w14:textId="77777777" w:rsidR="002E46B0" w:rsidRPr="002E46B0" w:rsidRDefault="002E46B0" w:rsidP="002E46B0">
    <w:pPr>
      <w:rPr>
        <w:rFonts w:ascii="Times New Roman" w:hAnsi="Times New Roman"/>
      </w:rPr>
    </w:pPr>
    <w:r>
      <w:rPr>
        <w:rFonts w:ascii="Times New Roman" w:hAnsi="Times New Roman"/>
      </w:rPr>
      <w:t>DEZ/Z//341/ZP-20/2020/DEZ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2E1349"/>
    <w:multiLevelType w:val="hybridMultilevel"/>
    <w:tmpl w:val="F8C8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B2"/>
    <w:rsid w:val="000001A5"/>
    <w:rsid w:val="000233DF"/>
    <w:rsid w:val="00064D93"/>
    <w:rsid w:val="000B14D3"/>
    <w:rsid w:val="000D341A"/>
    <w:rsid w:val="000D3B7C"/>
    <w:rsid w:val="000F6EBE"/>
    <w:rsid w:val="00100CB2"/>
    <w:rsid w:val="00145E59"/>
    <w:rsid w:val="00187A17"/>
    <w:rsid w:val="001C3FA5"/>
    <w:rsid w:val="001F2D4F"/>
    <w:rsid w:val="00237B39"/>
    <w:rsid w:val="002911E6"/>
    <w:rsid w:val="002E46B0"/>
    <w:rsid w:val="002F1ED8"/>
    <w:rsid w:val="002F214A"/>
    <w:rsid w:val="002F4459"/>
    <w:rsid w:val="003253BD"/>
    <w:rsid w:val="003539D0"/>
    <w:rsid w:val="003806F0"/>
    <w:rsid w:val="003E157D"/>
    <w:rsid w:val="00403A90"/>
    <w:rsid w:val="00422A0A"/>
    <w:rsid w:val="00446F34"/>
    <w:rsid w:val="0047206C"/>
    <w:rsid w:val="004F49D4"/>
    <w:rsid w:val="0052794F"/>
    <w:rsid w:val="00534A6F"/>
    <w:rsid w:val="005435DD"/>
    <w:rsid w:val="005E4B8F"/>
    <w:rsid w:val="00603B77"/>
    <w:rsid w:val="0061480E"/>
    <w:rsid w:val="00625B0A"/>
    <w:rsid w:val="006F1CA6"/>
    <w:rsid w:val="00774D41"/>
    <w:rsid w:val="00787AA7"/>
    <w:rsid w:val="007D746B"/>
    <w:rsid w:val="008523F7"/>
    <w:rsid w:val="008B3115"/>
    <w:rsid w:val="008C6A71"/>
    <w:rsid w:val="008E013C"/>
    <w:rsid w:val="008F5171"/>
    <w:rsid w:val="00912E25"/>
    <w:rsid w:val="00944749"/>
    <w:rsid w:val="0095737A"/>
    <w:rsid w:val="00997A0E"/>
    <w:rsid w:val="00A00BA0"/>
    <w:rsid w:val="00A153F7"/>
    <w:rsid w:val="00A84769"/>
    <w:rsid w:val="00A85265"/>
    <w:rsid w:val="00A8719A"/>
    <w:rsid w:val="00AD506E"/>
    <w:rsid w:val="00B3609D"/>
    <w:rsid w:val="00B469F0"/>
    <w:rsid w:val="00BB2AC1"/>
    <w:rsid w:val="00BC75E0"/>
    <w:rsid w:val="00C40421"/>
    <w:rsid w:val="00CB1AAC"/>
    <w:rsid w:val="00CB4A01"/>
    <w:rsid w:val="00DA18C1"/>
    <w:rsid w:val="00DD0CB3"/>
    <w:rsid w:val="00DF1D69"/>
    <w:rsid w:val="00E24C77"/>
    <w:rsid w:val="00E30824"/>
    <w:rsid w:val="00E41781"/>
    <w:rsid w:val="00E43C33"/>
    <w:rsid w:val="00ED085C"/>
    <w:rsid w:val="00F0746E"/>
    <w:rsid w:val="00FE122B"/>
    <w:rsid w:val="00FF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7B50243"/>
  <w15:chartTrackingRefBased/>
  <w15:docId w15:val="{C13765CF-78B4-4CEB-92CB-FA902308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B0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B0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25B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5B0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25B0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25B0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625B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625B0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625B0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625B0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F1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E46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E46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E46B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46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1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/Pieczęć Wykonawcy/</vt:lpstr>
    </vt:vector>
  </TitlesOfParts>
  <Company>Microsoft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/Pieczęć Wykonawcy/</dc:title>
  <dc:subject/>
  <dc:creator>Your User Name</dc:creator>
  <cp:keywords/>
  <cp:lastModifiedBy>Zam_Pub3</cp:lastModifiedBy>
  <cp:revision>8</cp:revision>
  <cp:lastPrinted>2020-08-11T10:48:00Z</cp:lastPrinted>
  <dcterms:created xsi:type="dcterms:W3CDTF">2020-08-11T10:48:00Z</dcterms:created>
  <dcterms:modified xsi:type="dcterms:W3CDTF">2020-08-12T08:57:00Z</dcterms:modified>
</cp:coreProperties>
</file>